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698" w:rsidRPr="00B71BC1" w:rsidRDefault="00247698" w:rsidP="00C73E61">
      <w:pPr>
        <w:pStyle w:val="NormalWeb"/>
        <w:shd w:val="clear" w:color="auto" w:fill="FFFFFF"/>
        <w:spacing w:before="0" w:after="0"/>
        <w:rPr>
          <w:color w:val="000000"/>
          <w:szCs w:val="28"/>
        </w:rPr>
      </w:pPr>
      <w:bookmarkStart w:id="0" w:name="_Toc115873869"/>
      <w:bookmarkStart w:id="1" w:name="_GoBack"/>
      <w:bookmarkEnd w:id="1"/>
      <w:r w:rsidRPr="00C73E61">
        <w:rPr>
          <w:rStyle w:val="Heading1Char"/>
        </w:rPr>
        <w:t>CÁI LỊCH SỬ</w:t>
      </w:r>
      <w:r w:rsidR="00B859BA">
        <w:rPr>
          <w:rStyle w:val="Heading1Char"/>
          <w:lang w:val="en-US"/>
        </w:rPr>
        <w:t xml:space="preserve"> VÀ CÁI LOGIC</w:t>
      </w:r>
      <w:r w:rsidRPr="00C73E61">
        <w:rPr>
          <w:rStyle w:val="Heading1Char"/>
        </w:rPr>
        <w:t>,</w:t>
      </w:r>
      <w:bookmarkEnd w:id="0"/>
      <w:r w:rsidRPr="00B71BC1">
        <w:rPr>
          <w:color w:val="000000"/>
          <w:szCs w:val="28"/>
        </w:rPr>
        <w:t xml:space="preserve"> các phạm trù phương pháp luận triết học đặc trưng cho quan hệ giữa hiện thực khách quan đang phát triển và sự tái tạo nó bằng các công cụ nhận thức lý luận. </w:t>
      </w:r>
    </w:p>
    <w:p w:rsidR="00247698" w:rsidRPr="00B71BC1" w:rsidRDefault="00247698" w:rsidP="00C73E61">
      <w:pPr>
        <w:pStyle w:val="NormalWeb"/>
        <w:shd w:val="clear" w:color="auto" w:fill="FFFFFF"/>
        <w:spacing w:before="0" w:after="0"/>
      </w:pPr>
      <w:r w:rsidRPr="00B71BC1">
        <w:rPr>
          <w:color w:val="000000"/>
          <w:szCs w:val="28"/>
        </w:rPr>
        <w:t xml:space="preserve">Mỗi đối tượng của nhận thức khoa học và bản thân nhận thức đó đều có </w:t>
      </w:r>
      <w:r w:rsidRPr="00B71BC1">
        <w:rPr>
          <w:iCs/>
          <w:color w:val="000000"/>
          <w:szCs w:val="28"/>
        </w:rPr>
        <w:t>lịch sử</w:t>
      </w:r>
      <w:r w:rsidRPr="00B71BC1">
        <w:rPr>
          <w:color w:val="000000"/>
          <w:szCs w:val="28"/>
        </w:rPr>
        <w:t xml:space="preserve"> sinh thành, vận động, phát triển và </w:t>
      </w:r>
      <w:r w:rsidRPr="00B71BC1">
        <w:rPr>
          <w:iCs/>
          <w:color w:val="000000"/>
          <w:szCs w:val="28"/>
        </w:rPr>
        <w:t>logic</w:t>
      </w:r>
      <w:r w:rsidRPr="00B71BC1">
        <w:rPr>
          <w:color w:val="000000"/>
          <w:szCs w:val="28"/>
        </w:rPr>
        <w:t xml:space="preserve"> quy định sự sinh thành, vận động đó của chúng. Đó là những yếu tố khách quan cố hữu ở chúng, không phục thuộc vào các loại chủ thể. Tuy nhiên, chủ thể có thể khám phá lịch sử và logic đó, biến chúng từ “tự nó” thành “cho nó”, tức là “cho ta”. Khi chủ thể đã hiểu, nắm bắt được lịch sử, logic của đối tượng và của nhận thức thức về nó, chúng ta có </w:t>
      </w:r>
      <w:r w:rsidRPr="00B71BC1">
        <w:rPr>
          <w:i/>
          <w:iCs/>
          <w:color w:val="000000"/>
          <w:szCs w:val="28"/>
        </w:rPr>
        <w:t>cái lịch sử</w:t>
      </w:r>
      <w:r w:rsidRPr="00B71BC1">
        <w:rPr>
          <w:color w:val="000000"/>
          <w:szCs w:val="28"/>
        </w:rPr>
        <w:t xml:space="preserve"> (lịch sử đã được hiểu) và </w:t>
      </w:r>
      <w:r w:rsidRPr="00B71BC1">
        <w:rPr>
          <w:i/>
          <w:iCs/>
          <w:color w:val="000000"/>
          <w:szCs w:val="28"/>
        </w:rPr>
        <w:t>cái logic</w:t>
      </w:r>
      <w:r w:rsidRPr="00B71BC1">
        <w:rPr>
          <w:color w:val="000000"/>
          <w:szCs w:val="28"/>
        </w:rPr>
        <w:t xml:space="preserve"> (logic đã được hiểu). </w:t>
      </w:r>
    </w:p>
    <w:p w:rsidR="00247698" w:rsidRPr="00B71BC1" w:rsidRDefault="00247698" w:rsidP="00C73E61">
      <w:pPr>
        <w:pStyle w:val="NormalWeb"/>
        <w:shd w:val="clear" w:color="auto" w:fill="FFFFFF"/>
        <w:spacing w:before="0" w:after="0"/>
      </w:pPr>
      <w:r w:rsidRPr="00B71BC1">
        <w:rPr>
          <w:color w:val="000000"/>
          <w:szCs w:val="28"/>
        </w:rPr>
        <w:t>Dưới dạng chung nhất mối quan hệ cái logic và cái lịch sử đòi hỏi tư duy về đối tượng vốn có lịch sử của mình phải xuất phát từ tính lịch sử đó và hướng đến nhận thức được nó. Tuy nhiên, sự hiện thực hóa nguyên tắc thống nhất cái lịch sử và cái logic lại gắn với việc vận dụng các phương pháp nghiên cứu khoa học khác nhau, chứ không thể bị quy về việc đơn giản dõi theo trình tự thời gian cảm tính của các hiện tượng một khi bản thân hiện thực lịch sử thường thể hiện ở các hình thức khác nhau, mà việc tính đến đặc thù của chúng là điều kiện thiết yếu của sự phân tích mang tính xây dựng vấn đề cái logic và cái lịch sử. Trong quá trình lịch sử cần tách biệt ra các thời kỳ hình thành những cấu trúc bền vững xác định và các thời kỳ tái tạo chúng trên cơ sở riêng vốn cần cho sự vận hành và cả sự phát triển của chúng nữa. Khi xem xét lịch sử như là quá trình hình thành, tiêu vong các cấu trúc bền vững, có thể đặt nhiệm vụ nghiên cứu chúng bằng cách mô tả chi tiết quá trình lịch sử đó hoặc tái thiết nó về mặt logic dưới dạng sơ đồ chung nhất. Tương ứng thì đó là phương pháp lịch sử hoặc phương pháp logic.</w:t>
      </w:r>
    </w:p>
    <w:p w:rsidR="00247698" w:rsidRPr="00B71BC1" w:rsidRDefault="00247698" w:rsidP="00C73E61">
      <w:pPr>
        <w:pStyle w:val="NormalWeb"/>
        <w:shd w:val="clear" w:color="auto" w:fill="FFFFFF"/>
        <w:spacing w:before="0" w:after="0"/>
      </w:pPr>
      <w:r w:rsidRPr="00B71BC1">
        <w:rPr>
          <w:color w:val="000000"/>
          <w:szCs w:val="28"/>
        </w:rPr>
        <w:t>Chừng nào bên trong các chỉnh thể đã hình thành trong lịch sử còn có những phần tử và những mối liên hệ chưa thể hiểu được mà không hướng đến quá khứ nên “phương pháp logic” trong nghiên cứu về chỉnh thể như thế đòi hỏi phải có thêm sự trợ giúp của “phương pháp lịch sử”, tức là cùng với sự ưu tiên các yếu tố “đồng đại” còn cần đến một số yếu tố “lịch đại”. “Phương pháp logic” đó cùng với các yếu tố của “phương pháp lịch sử” cần được đưa vào bối cảnh lịch sử khảo sát rộng lớn hơn vốn đòi hỏi không chỉ sự tái sản xuất hệ thống ở hiện tại, mà còn phải làm rõ cội nguồn và các triển vọng có thể của nó trong tương lai. Chỉ bằng cách tiếp cận kép như thế mới có thể tránh được sự tuyệt đối hóa và ca tụng hóa phương pháp logic trong việc khẳng định một xu hướng vận động của lịch sử. Duy sử luận trong tư duy lý luận rốt cuộc thể hiện như điều kiện thiết yếu để hiểu tính đa phương án của hiện thực đang phát triển trong lịch sử.</w:t>
      </w:r>
    </w:p>
    <w:p w:rsidR="00247698" w:rsidRPr="00B71BC1" w:rsidRDefault="00247698" w:rsidP="00C73E61">
      <w:pPr>
        <w:pStyle w:val="NormalWeb"/>
        <w:shd w:val="clear" w:color="auto" w:fill="FFFFFF"/>
        <w:spacing w:before="0" w:after="0"/>
      </w:pPr>
      <w:r w:rsidRPr="00B71BC1">
        <w:rPr>
          <w:color w:val="000000"/>
          <w:szCs w:val="28"/>
        </w:rPr>
        <w:t xml:space="preserve">Quan hệ cái logic và cái lịch sử như là vấn đề phương pháp luận đã được </w:t>
      </w:r>
      <w:r w:rsidR="00232E58">
        <w:rPr>
          <w:color w:val="000000"/>
          <w:szCs w:val="28"/>
        </w:rPr>
        <w:t>Mác</w:t>
      </w:r>
      <w:r w:rsidRPr="00B71BC1">
        <w:rPr>
          <w:color w:val="000000"/>
          <w:szCs w:val="28"/>
        </w:rPr>
        <w:t xml:space="preserve"> xem xét khi nêu đặc trưng phương pháp của bộ </w:t>
      </w:r>
      <w:r w:rsidRPr="00B71BC1">
        <w:rPr>
          <w:i/>
          <w:iCs/>
          <w:color w:val="000000"/>
          <w:szCs w:val="28"/>
        </w:rPr>
        <w:t>Tư bản</w:t>
      </w:r>
      <w:r w:rsidRPr="00B71BC1">
        <w:rPr>
          <w:color w:val="000000"/>
          <w:szCs w:val="28"/>
        </w:rPr>
        <w:t xml:space="preserve">. </w:t>
      </w:r>
      <w:r w:rsidR="00232E58">
        <w:rPr>
          <w:color w:val="000000"/>
          <w:szCs w:val="28"/>
        </w:rPr>
        <w:t>Ăngghen</w:t>
      </w:r>
      <w:r w:rsidRPr="00B71BC1">
        <w:rPr>
          <w:color w:val="000000"/>
          <w:szCs w:val="28"/>
        </w:rPr>
        <w:t xml:space="preserve"> khẳng định phương pháp logic của </w:t>
      </w:r>
      <w:r w:rsidRPr="00B71BC1">
        <w:rPr>
          <w:i/>
          <w:iCs/>
          <w:color w:val="000000"/>
          <w:szCs w:val="28"/>
        </w:rPr>
        <w:t>Tư bản</w:t>
      </w:r>
      <w:r w:rsidRPr="00B71BC1">
        <w:rPr>
          <w:color w:val="000000"/>
          <w:szCs w:val="28"/>
        </w:rPr>
        <w:t xml:space="preserve"> về thực chất “là chính phương pháp lịch sử chỉ có điều đã được giải phóng khỏi hình thức lịch sử và khỏi các ngẫu nhiên quấy rầy”. Đây có thể được coi là sự đặt vấn đề vì trong câu đó sự tái tạo logic quá trình lịch sử hình thành và phương pháp logic tái tạo lại hệ thống đã hình thành không hề tách biệt với lịch sử của nó. Tương tự, </w:t>
      </w:r>
      <w:r w:rsidR="00232E58">
        <w:rPr>
          <w:color w:val="000000"/>
          <w:szCs w:val="28"/>
        </w:rPr>
        <w:t>Mác</w:t>
      </w:r>
      <w:r w:rsidRPr="00B71BC1">
        <w:rPr>
          <w:color w:val="000000"/>
          <w:szCs w:val="28"/>
        </w:rPr>
        <w:t xml:space="preserve"> đã nhấn mạnh, trình tự khảo sát các mặt của khách thể ông nghiên cứu – chủ nghĩa tư bản đương thời – được xác định bởi mối quan hệ qua lại của chúng, bởi tính chi phối của yếu tố nào đó trong hệ thống đã </w:t>
      </w:r>
      <w:r w:rsidRPr="00B71BC1">
        <w:rPr>
          <w:color w:val="000000"/>
          <w:szCs w:val="28"/>
        </w:rPr>
        <w:lastRenderedPageBreak/>
        <w:t xml:space="preserve">hình thành và đang tái tạo mình (tức trình tự phân tích logic không hoàn toàn tuân theo trình tự lịch sử). Song </w:t>
      </w:r>
      <w:r w:rsidR="00232E58">
        <w:rPr>
          <w:color w:val="000000"/>
          <w:szCs w:val="28"/>
        </w:rPr>
        <w:t>Mác</w:t>
      </w:r>
      <w:r w:rsidRPr="00B71BC1">
        <w:rPr>
          <w:color w:val="000000"/>
          <w:szCs w:val="28"/>
        </w:rPr>
        <w:t xml:space="preserve"> vẫn ghi nhận đôi khi trình tự logic có thể tương thích với trình tự lịch sử. Về mặt này tiến trình của tư duy trừu tượng đi từ cái giản đơn nhất lên cái phức tạp là phù hợp với quá trình lịch sử. Ngay cả trong trường hợp hiếm đó thì không phải quan hệ về thời gian giữa các hiện tượng khảo sát mà khả năng phân tách chúng về mặt lý luận trong trạng thái hệ thống đã hình thành và đang tái tạo mới là cơ sở của trình tự phân tích.</w:t>
      </w:r>
    </w:p>
    <w:p w:rsidR="00247698" w:rsidRPr="00B71BC1" w:rsidRDefault="00247698" w:rsidP="00C73E61">
      <w:pPr>
        <w:pStyle w:val="NormalWeb"/>
        <w:shd w:val="clear" w:color="auto" w:fill="FFFFFF"/>
        <w:spacing w:before="0" w:after="0"/>
      </w:pPr>
      <w:r w:rsidRPr="00B71BC1">
        <w:rPr>
          <w:color w:val="000000"/>
          <w:szCs w:val="28"/>
        </w:rPr>
        <w:t>Nguyên nhân của sự không trùng lặp cái logic với cái lịch sử là ở chỗ, không phải tất cả các hiện tượng thể hiện với tư cách là yếu tố cội nguồn của đối tượng  đều ra nhập hết vào số các điều kiện cần thiết cho sự tái tạo và phát triển của nó. Nhiều trong số chúng bị loại bỏ bởi chính tiến trình lịch sử khách quan. Sự phản ánh lịch sử được uốn nắn bởi phương pháp logic phù hợp với các quy luật của chính quá trình lịch sử. Thêm nữa, trình tự thời gian lịch sử không tiền quyết định mối liên hệ biểu sinh thực sự của các đối tượng trong sự hình thành cấu trúc lịch sử đó.                 </w:t>
      </w:r>
    </w:p>
    <w:p w:rsidR="00247698" w:rsidRPr="00B71BC1" w:rsidRDefault="00247698" w:rsidP="00C73E61">
      <w:pPr>
        <w:pStyle w:val="NormalWeb"/>
        <w:shd w:val="clear" w:color="auto" w:fill="FFFFFF"/>
        <w:spacing w:before="0" w:after="0"/>
        <w:rPr>
          <w:color w:val="000000"/>
          <w:szCs w:val="28"/>
        </w:rPr>
      </w:pPr>
      <w:r w:rsidRPr="00B71BC1">
        <w:rPr>
          <w:color w:val="000000"/>
          <w:szCs w:val="28"/>
        </w:rPr>
        <w:t xml:space="preserve">Sự tương tác giữa phương pháp logic và lịch sử trong nghiên cứu về khách thể phức tạp đang phát triển mang tính tương hỗ: để nghiên cứu nguồn gốc của đối tượng rất cần có sự hình dung ban đầu về bản chất của nó. Sự hình dung còn mang tính giả định khá trừu tượng đó lại là tiền đề lý luận cho sự phân tích biểu sinh; sự phân tích lại làm giàu thêm tri thức về bản chất của đối tượng và chỉ ra sự thiếu thốn, không đầy đủ của tiền đề lý luận cần được chính xác hóa, được chỉnh sửa... Tiền đề được chính xác hóa đến lượt mình lại trở thành cơ sở của sự phân tích biểu sinh... Từ đây rõ ra câu ẩn dụ của </w:t>
      </w:r>
      <w:r w:rsidR="00232E58">
        <w:rPr>
          <w:color w:val="000000"/>
          <w:szCs w:val="28"/>
        </w:rPr>
        <w:t>Mác</w:t>
      </w:r>
      <w:r w:rsidRPr="00B71BC1">
        <w:rPr>
          <w:color w:val="000000"/>
          <w:szCs w:val="28"/>
        </w:rPr>
        <w:t xml:space="preserve"> </w:t>
      </w:r>
      <w:r w:rsidRPr="00B71BC1">
        <w:rPr>
          <w:i/>
          <w:color w:val="000000"/>
          <w:szCs w:val="28"/>
        </w:rPr>
        <w:t>Giải phẫu học về con người là chìa khóa đến giải phẫu học về con khỉ</w:t>
      </w:r>
      <w:r w:rsidRPr="00B71BC1">
        <w:rPr>
          <w:color w:val="000000"/>
          <w:szCs w:val="28"/>
        </w:rPr>
        <w:t>. Đồng thời cũng phải tránh tuyệt đối hóa công thức đó, vì hình chiếu của trạng thái phát triển hiện thời lên lịch sử chỉ ghi “dấu ấn” trên nó cái thực sự gắn kết mang tính di truyền với trạng thái đó. Chỉ có thể hiểu sự đa dạng các hình thức phát triển trong lịch sử khi tập trung chú ý tính tự trị tồn tại của chúng mà không cố hiện đại hóa lịch sử bằng cách quy nó thành một quan niệm hiện đại hạn hẹp về kết quả như một hào quang chiến thắng đương nhiên của sự phát triển đến mức như là “sự cáo chung” của lịch sử.    </w:t>
      </w:r>
    </w:p>
    <w:p w:rsidR="00247698" w:rsidRPr="00B71BC1" w:rsidRDefault="00247698" w:rsidP="00C73E61">
      <w:pPr>
        <w:pStyle w:val="NormalWeb"/>
        <w:shd w:val="clear" w:color="auto" w:fill="FFFFFF"/>
        <w:spacing w:before="0" w:after="0"/>
        <w:jc w:val="right"/>
        <w:rPr>
          <w:b/>
          <w:sz w:val="22"/>
          <w:szCs w:val="22"/>
        </w:rPr>
      </w:pPr>
      <w:r w:rsidRPr="00B71BC1">
        <w:rPr>
          <w:b/>
          <w:color w:val="000000"/>
          <w:sz w:val="22"/>
          <w:szCs w:val="22"/>
        </w:rPr>
        <w:t>NGUYỄN ANH TUẤN</w:t>
      </w:r>
    </w:p>
    <w:p w:rsidR="00247698" w:rsidRPr="00B71BC1" w:rsidRDefault="00247698" w:rsidP="00C73E61">
      <w:pPr>
        <w:pStyle w:val="NormalWeb"/>
        <w:shd w:val="clear" w:color="auto" w:fill="FFFFFF"/>
        <w:spacing w:before="0" w:after="0"/>
        <w:jc w:val="right"/>
      </w:pPr>
    </w:p>
    <w:p w:rsidR="00247698" w:rsidRPr="00B71BC1" w:rsidRDefault="00247698" w:rsidP="00C73E61">
      <w:pPr>
        <w:pStyle w:val="NormalWeb"/>
        <w:shd w:val="clear" w:color="auto" w:fill="FFFFFF"/>
        <w:tabs>
          <w:tab w:val="left" w:pos="851"/>
        </w:tabs>
        <w:spacing w:before="0" w:after="0"/>
        <w:ind w:left="567" w:firstLine="0"/>
        <w:rPr>
          <w:sz w:val="24"/>
          <w:szCs w:val="24"/>
        </w:rPr>
      </w:pPr>
      <w:r w:rsidRPr="00B71BC1">
        <w:rPr>
          <w:b/>
          <w:bCs/>
          <w:color w:val="000000"/>
          <w:sz w:val="24"/>
          <w:szCs w:val="24"/>
        </w:rPr>
        <w:t>Tài liệu tham khảo </w:t>
      </w:r>
    </w:p>
    <w:p w:rsidR="00247698" w:rsidRPr="00C73E61" w:rsidRDefault="00247698" w:rsidP="00C73E61">
      <w:pPr>
        <w:pStyle w:val="NormalWeb"/>
        <w:tabs>
          <w:tab w:val="left" w:pos="851"/>
        </w:tabs>
        <w:spacing w:before="0" w:after="0"/>
        <w:ind w:left="567" w:firstLine="0"/>
        <w:rPr>
          <w:sz w:val="24"/>
          <w:szCs w:val="24"/>
          <w:lang w:val="en-US"/>
        </w:rPr>
      </w:pPr>
      <w:r w:rsidRPr="00B71BC1">
        <w:rPr>
          <w:color w:val="000000"/>
          <w:sz w:val="24"/>
          <w:szCs w:val="24"/>
        </w:rPr>
        <w:t>1.</w:t>
      </w:r>
      <w:r w:rsidRPr="00B71BC1">
        <w:rPr>
          <w:color w:val="FF0000"/>
          <w:sz w:val="24"/>
          <w:szCs w:val="24"/>
        </w:rPr>
        <w:t xml:space="preserve"> </w:t>
      </w:r>
      <w:r w:rsidRPr="00B71BC1">
        <w:rPr>
          <w:color w:val="000000"/>
          <w:sz w:val="24"/>
          <w:szCs w:val="24"/>
        </w:rPr>
        <w:t xml:space="preserve">Lê Hữu Nghĩa, </w:t>
      </w:r>
      <w:r w:rsidRPr="00B71BC1">
        <w:rPr>
          <w:i/>
          <w:iCs/>
          <w:color w:val="000000"/>
          <w:sz w:val="24"/>
          <w:szCs w:val="24"/>
        </w:rPr>
        <w:t>Lịch sử và lôgíc</w:t>
      </w:r>
      <w:r w:rsidRPr="00B71BC1">
        <w:rPr>
          <w:color w:val="000000"/>
          <w:sz w:val="24"/>
          <w:szCs w:val="24"/>
        </w:rPr>
        <w:t>. Nxb Sách giáo khoa Mác - Lênin, Hà Nội</w:t>
      </w:r>
      <w:r w:rsidR="00B859BA">
        <w:rPr>
          <w:color w:val="000000"/>
          <w:sz w:val="24"/>
          <w:szCs w:val="24"/>
          <w:lang w:val="en-US"/>
        </w:rPr>
        <w:t>,</w:t>
      </w:r>
      <w:r w:rsidRPr="00B71BC1">
        <w:rPr>
          <w:color w:val="000000"/>
          <w:sz w:val="24"/>
          <w:szCs w:val="24"/>
        </w:rPr>
        <w:t xml:space="preserve"> 1987</w:t>
      </w:r>
      <w:r w:rsidR="00B859BA">
        <w:rPr>
          <w:color w:val="000000"/>
          <w:sz w:val="24"/>
          <w:szCs w:val="24"/>
          <w:lang w:val="en-US"/>
        </w:rPr>
        <w:t>.</w:t>
      </w:r>
    </w:p>
    <w:p w:rsidR="00247698" w:rsidRPr="00C73E61" w:rsidRDefault="00247698" w:rsidP="00C73E61">
      <w:pPr>
        <w:pStyle w:val="NormalWeb"/>
        <w:shd w:val="clear" w:color="auto" w:fill="FFFFFF"/>
        <w:tabs>
          <w:tab w:val="left" w:pos="851"/>
        </w:tabs>
        <w:spacing w:before="0" w:after="0"/>
        <w:ind w:left="567" w:firstLine="0"/>
        <w:rPr>
          <w:sz w:val="24"/>
          <w:szCs w:val="24"/>
          <w:lang w:val="en-US"/>
        </w:rPr>
      </w:pPr>
      <w:r w:rsidRPr="00B71BC1">
        <w:rPr>
          <w:color w:val="000000"/>
          <w:sz w:val="24"/>
          <w:szCs w:val="24"/>
        </w:rPr>
        <w:t xml:space="preserve">2. </w:t>
      </w:r>
      <w:r w:rsidR="00CD08FB" w:rsidRPr="00B71BC1">
        <w:rPr>
          <w:color w:val="000000"/>
          <w:sz w:val="24"/>
          <w:szCs w:val="24"/>
        </w:rPr>
        <w:t>E.V.</w:t>
      </w:r>
      <w:r w:rsidR="00CD08FB">
        <w:rPr>
          <w:color w:val="000000"/>
          <w:sz w:val="24"/>
          <w:szCs w:val="24"/>
          <w:lang w:val="en-US"/>
        </w:rPr>
        <w:t xml:space="preserve"> </w:t>
      </w:r>
      <w:r w:rsidRPr="00B71BC1">
        <w:rPr>
          <w:color w:val="000000"/>
          <w:sz w:val="24"/>
          <w:szCs w:val="24"/>
        </w:rPr>
        <w:t>Ilencov</w:t>
      </w:r>
      <w:r w:rsidR="00CD08FB">
        <w:rPr>
          <w:color w:val="000000"/>
          <w:sz w:val="24"/>
          <w:szCs w:val="24"/>
          <w:lang w:val="en-US"/>
        </w:rPr>
        <w:t>,</w:t>
      </w:r>
      <w:r w:rsidRPr="00B71BC1">
        <w:rPr>
          <w:color w:val="000000"/>
          <w:sz w:val="24"/>
          <w:szCs w:val="24"/>
        </w:rPr>
        <w:t xml:space="preserve"> </w:t>
      </w:r>
      <w:r w:rsidRPr="00B71BC1">
        <w:rPr>
          <w:i/>
          <w:iCs/>
          <w:color w:val="000000"/>
          <w:sz w:val="24"/>
          <w:szCs w:val="24"/>
        </w:rPr>
        <w:t>Logic học biện chứng</w:t>
      </w:r>
      <w:r w:rsidRPr="00B71BC1">
        <w:rPr>
          <w:color w:val="000000"/>
          <w:sz w:val="24"/>
          <w:szCs w:val="24"/>
        </w:rPr>
        <w:t>, Nxb. Văn hóa – Thông tin, Hà Nội, 2003</w:t>
      </w:r>
      <w:r w:rsidR="00B859BA">
        <w:rPr>
          <w:color w:val="000000"/>
          <w:sz w:val="24"/>
          <w:szCs w:val="24"/>
          <w:lang w:val="en-US"/>
        </w:rPr>
        <w:t>.</w:t>
      </w:r>
    </w:p>
    <w:p w:rsidR="00247698" w:rsidRPr="00B71BC1" w:rsidRDefault="00247698" w:rsidP="00C73E61">
      <w:pPr>
        <w:pStyle w:val="NormalWeb"/>
        <w:tabs>
          <w:tab w:val="left" w:pos="851"/>
        </w:tabs>
        <w:spacing w:before="0" w:after="0"/>
        <w:ind w:left="567" w:right="45" w:firstLine="0"/>
        <w:rPr>
          <w:i/>
          <w:iCs/>
          <w:color w:val="000000"/>
          <w:sz w:val="24"/>
          <w:szCs w:val="24"/>
        </w:rPr>
      </w:pPr>
      <w:r w:rsidRPr="00B71BC1">
        <w:rPr>
          <w:color w:val="000000"/>
          <w:sz w:val="24"/>
          <w:szCs w:val="24"/>
        </w:rPr>
        <w:t>3.</w:t>
      </w:r>
      <w:r w:rsidRPr="00B71BC1">
        <w:rPr>
          <w:color w:val="222222"/>
          <w:sz w:val="24"/>
          <w:szCs w:val="24"/>
          <w:shd w:val="clear" w:color="auto" w:fill="FFFFFF"/>
        </w:rPr>
        <w:t xml:space="preserve"> </w:t>
      </w:r>
      <w:r w:rsidRPr="00B71BC1">
        <w:rPr>
          <w:i/>
          <w:color w:val="222222"/>
          <w:sz w:val="24"/>
          <w:szCs w:val="24"/>
          <w:shd w:val="clear" w:color="auto" w:fill="FFFFFF"/>
        </w:rPr>
        <w:t xml:space="preserve">Новая философская энциклопедия. </w:t>
      </w:r>
      <w:r w:rsidRPr="00B71BC1">
        <w:rPr>
          <w:color w:val="222222"/>
          <w:sz w:val="24"/>
          <w:szCs w:val="24"/>
          <w:shd w:val="clear" w:color="auto" w:fill="FFFFFF"/>
        </w:rPr>
        <w:t>В 4 томах. Изд. Мысль, Москва, 2001</w:t>
      </w:r>
      <w:r w:rsidRPr="00B71BC1">
        <w:rPr>
          <w:i/>
          <w:color w:val="222222"/>
          <w:sz w:val="24"/>
          <w:szCs w:val="24"/>
          <w:shd w:val="clear" w:color="auto" w:fill="FFFFFF"/>
        </w:rPr>
        <w:t>.</w:t>
      </w:r>
      <w:r w:rsidRPr="00B71BC1">
        <w:rPr>
          <w:i/>
          <w:iCs/>
          <w:color w:val="000000"/>
          <w:sz w:val="24"/>
          <w:szCs w:val="24"/>
        </w:rPr>
        <w:t xml:space="preserve"> </w:t>
      </w:r>
    </w:p>
    <w:p w:rsidR="006674C1" w:rsidRDefault="006674C1" w:rsidP="00C73E61">
      <w:pPr>
        <w:spacing w:line="240" w:lineRule="auto"/>
        <w:ind w:firstLine="567"/>
      </w:pPr>
    </w:p>
    <w:sectPr w:rsidR="006674C1" w:rsidSect="00C73E61">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98"/>
    <w:rsid w:val="000C6726"/>
    <w:rsid w:val="00232E58"/>
    <w:rsid w:val="00247698"/>
    <w:rsid w:val="006674C1"/>
    <w:rsid w:val="00903006"/>
    <w:rsid w:val="00B859BA"/>
    <w:rsid w:val="00C73E61"/>
    <w:rsid w:val="00CD08FB"/>
    <w:rsid w:val="00DB7599"/>
    <w:rsid w:val="00DC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973CA-8177-4004-9986-ADC926E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ML BKT"/>
    <w:basedOn w:val="Normal"/>
    <w:next w:val="Normal"/>
    <w:link w:val="Heading1Char"/>
    <w:uiPriority w:val="9"/>
    <w:qFormat/>
    <w:rsid w:val="000C6726"/>
    <w:pPr>
      <w:keepNext/>
      <w:keepLines/>
      <w:spacing w:before="240" w:after="0"/>
      <w:outlineLvl w:val="0"/>
    </w:pPr>
    <w:rPr>
      <w:rFonts w:eastAsiaTheme="majorEastAsia" w:cstheme="majorBidi"/>
      <w:b/>
      <w:caps/>
      <w:snapToGrid w:val="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
    <w:link w:val="NoSpacingChar"/>
    <w:uiPriority w:val="1"/>
    <w:qFormat/>
    <w:rsid w:val="000C6726"/>
    <w:pPr>
      <w:spacing w:after="0"/>
      <w:ind w:firstLine="567"/>
      <w:jc w:val="both"/>
    </w:pPr>
  </w:style>
  <w:style w:type="character" w:customStyle="1" w:styleId="NoSpacingChar">
    <w:name w:val="No Spacing Char"/>
    <w:aliases w:val="Nội dung Mục từ BKT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iPriority w:val="99"/>
    <w:unhideWhenUsed/>
    <w:rsid w:val="00247698"/>
    <w:pPr>
      <w:spacing w:before="100" w:after="100" w:line="240" w:lineRule="auto"/>
      <w:ind w:firstLine="567"/>
      <w:jc w:val="both"/>
    </w:pPr>
    <w:rPr>
      <w:rFonts w:eastAsia="Times New Roman" w:cs="Times New Roman"/>
      <w:spacing w:val="-2"/>
      <w:szCs w:val="20"/>
      <w:lang w:val="vi-VN"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247698"/>
    <w:rPr>
      <w:rFonts w:eastAsia="Times New Roman" w:cs="Times New Roman"/>
      <w:spacing w:val="-2"/>
      <w:szCs w:val="20"/>
      <w:lang w:val="vi-VN" w:eastAsia="en-US"/>
    </w:rPr>
  </w:style>
  <w:style w:type="paragraph" w:styleId="BalloonText">
    <w:name w:val="Balloon Text"/>
    <w:basedOn w:val="Normal"/>
    <w:link w:val="BalloonTextChar"/>
    <w:uiPriority w:val="99"/>
    <w:semiHidden/>
    <w:unhideWhenUsed/>
    <w:rsid w:val="00B85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7</cp:revision>
  <dcterms:created xsi:type="dcterms:W3CDTF">2023-08-02T02:48:00Z</dcterms:created>
  <dcterms:modified xsi:type="dcterms:W3CDTF">2023-08-02T17:02:00Z</dcterms:modified>
</cp:coreProperties>
</file>